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1320"/>
        <w:tblW w:w="5000" w:type="pct"/>
        <w:tblLook w:val="04A0" w:firstRow="1" w:lastRow="0" w:firstColumn="1" w:lastColumn="0" w:noHBand="0" w:noVBand="1"/>
      </w:tblPr>
      <w:tblGrid>
        <w:gridCol w:w="1998"/>
        <w:gridCol w:w="8017"/>
        <w:gridCol w:w="2127"/>
        <w:gridCol w:w="1563"/>
        <w:gridCol w:w="1683"/>
      </w:tblGrid>
      <w:tr w:rsidR="008B5811" w:rsidRPr="00B16FEB" w14:paraId="2C7FB922" w14:textId="77777777" w:rsidTr="009C6E92">
        <w:trPr>
          <w:trHeight w:val="274"/>
        </w:trPr>
        <w:tc>
          <w:tcPr>
            <w:tcW w:w="649" w:type="pct"/>
            <w:vMerge w:val="restart"/>
          </w:tcPr>
          <w:p w14:paraId="3CC2916A" w14:textId="77777777" w:rsidR="008B5811" w:rsidRPr="009322E2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  <w:r w:rsidRPr="009322E2">
              <w:rPr>
                <w:rFonts w:eastAsia="Calibri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FA2EB26" wp14:editId="4823D092">
                  <wp:extent cx="1035685" cy="1046480"/>
                  <wp:effectExtent l="0" t="0" r="0" b="127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4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pct"/>
            <w:vMerge w:val="restart"/>
          </w:tcPr>
          <w:p w14:paraId="0F515711" w14:textId="77777777" w:rsidR="008B5811" w:rsidRPr="00B16FEB" w:rsidRDefault="008B5811" w:rsidP="009C6E9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3E85EC8F" w14:textId="77777777" w:rsidR="008B5811" w:rsidRPr="00B16FEB" w:rsidRDefault="008B5811" w:rsidP="009C6E9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6FEB">
              <w:rPr>
                <w:rFonts w:ascii="Times New Roman" w:hAnsi="Times New Roman" w:cs="Times New Roman"/>
                <w:b/>
                <w:sz w:val="16"/>
                <w:szCs w:val="16"/>
              </w:rPr>
              <w:t>T.C.</w:t>
            </w:r>
          </w:p>
          <w:p w14:paraId="32D10B6F" w14:textId="77777777" w:rsidR="008B5811" w:rsidRPr="00B16FEB" w:rsidRDefault="008B5811" w:rsidP="009C6E92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</w:pPr>
            <w:r w:rsidRPr="00B16FEB">
              <w:rPr>
                <w:rFonts w:ascii="Times New Roman" w:hAnsi="Times New Roman" w:cs="Times New Roman"/>
                <w:b/>
                <w:sz w:val="16"/>
                <w:szCs w:val="16"/>
              </w:rPr>
              <w:t>KÜTAHYA DUMLUPINAR ÜNİVERSİTESİ</w:t>
            </w:r>
          </w:p>
          <w:p w14:paraId="18B060DE" w14:textId="77777777" w:rsidR="008B5811" w:rsidRPr="00B16FEB" w:rsidRDefault="008B5811" w:rsidP="009C6E92">
            <w:pPr>
              <w:pBdr>
                <w:right w:val="single" w:sz="4" w:space="4" w:color="auto"/>
              </w:pBd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6FEB">
              <w:rPr>
                <w:rFonts w:ascii="Times New Roman" w:hAnsi="Times New Roman" w:cs="Times New Roman"/>
                <w:b/>
                <w:sz w:val="16"/>
                <w:szCs w:val="16"/>
              </w:rPr>
              <w:t>TAVŞANLI</w:t>
            </w:r>
            <w:r w:rsidRPr="00B16FEB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B16FEB">
              <w:rPr>
                <w:rFonts w:ascii="Times New Roman" w:hAnsi="Times New Roman" w:cs="Times New Roman"/>
                <w:b/>
                <w:sz w:val="16"/>
                <w:szCs w:val="16"/>
              </w:rPr>
              <w:t>UYGULAMALI</w:t>
            </w:r>
            <w:r w:rsidRPr="00B16FEB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B16FEB">
              <w:rPr>
                <w:rFonts w:ascii="Times New Roman" w:hAnsi="Times New Roman" w:cs="Times New Roman"/>
                <w:b/>
                <w:sz w:val="16"/>
                <w:szCs w:val="16"/>
              </w:rPr>
              <w:t>BİLİMLER</w:t>
            </w:r>
            <w:r w:rsidRPr="00B16FEB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B16FEB">
              <w:rPr>
                <w:rFonts w:ascii="Times New Roman" w:hAnsi="Times New Roman" w:cs="Times New Roman"/>
                <w:b/>
                <w:sz w:val="16"/>
                <w:szCs w:val="16"/>
              </w:rPr>
              <w:t>FAKÜLTESİ</w:t>
            </w:r>
          </w:p>
          <w:p w14:paraId="4180D953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jc w:val="center"/>
              <w:rPr>
                <w:b/>
                <w:bCs/>
                <w:iCs/>
                <w:color w:val="000000"/>
                <w:sz w:val="16"/>
                <w:szCs w:val="16"/>
                <w:highlight w:val="yellow"/>
              </w:rPr>
            </w:pPr>
          </w:p>
          <w:p w14:paraId="071E133B" w14:textId="49E2B9F1" w:rsidR="008B5811" w:rsidRPr="00B16FEB" w:rsidRDefault="0093598E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HASSAS GÖREVLER LİSTESİ FORMU</w:t>
            </w:r>
            <w:bookmarkStart w:id="0" w:name="_GoBack"/>
            <w:bookmarkEnd w:id="0"/>
          </w:p>
        </w:tc>
        <w:tc>
          <w:tcPr>
            <w:tcW w:w="691" w:type="pct"/>
            <w:vMerge w:val="restart"/>
          </w:tcPr>
          <w:p w14:paraId="27D47C40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16FEB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21053A9F" wp14:editId="60A6A779">
                  <wp:extent cx="1110343" cy="1110343"/>
                  <wp:effectExtent l="0" t="0" r="0" b="0"/>
                  <wp:docPr id="4" name="Resim 4" descr="Fakültemiz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kültemiz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49" cy="114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" w:type="pct"/>
          </w:tcPr>
          <w:p w14:paraId="1DAF7779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16FEB">
              <w:rPr>
                <w:sz w:val="16"/>
                <w:szCs w:val="16"/>
              </w:rPr>
              <w:t>Doküman No:</w:t>
            </w:r>
          </w:p>
        </w:tc>
        <w:tc>
          <w:tcPr>
            <w:tcW w:w="547" w:type="pct"/>
          </w:tcPr>
          <w:p w14:paraId="6F8716B9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proofErr w:type="gramStart"/>
            <w:r w:rsidRPr="00B16FEB">
              <w:rPr>
                <w:sz w:val="16"/>
                <w:szCs w:val="16"/>
              </w:rPr>
              <w:t>DPÜ.TUBİF</w:t>
            </w:r>
            <w:proofErr w:type="gramEnd"/>
            <w:r w:rsidRPr="00B16FEB">
              <w:rPr>
                <w:sz w:val="16"/>
                <w:szCs w:val="16"/>
              </w:rPr>
              <w:t>.FR.042</w:t>
            </w:r>
          </w:p>
        </w:tc>
      </w:tr>
      <w:tr w:rsidR="008B5811" w:rsidRPr="00B16FEB" w14:paraId="5E880AF0" w14:textId="77777777" w:rsidTr="009C6E92">
        <w:trPr>
          <w:trHeight w:val="315"/>
        </w:trPr>
        <w:tc>
          <w:tcPr>
            <w:tcW w:w="649" w:type="pct"/>
            <w:vMerge/>
          </w:tcPr>
          <w:p w14:paraId="3AEE25FE" w14:textId="77777777" w:rsidR="008B5811" w:rsidRPr="009322E2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05" w:type="pct"/>
            <w:vMerge/>
          </w:tcPr>
          <w:p w14:paraId="5D34568A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91" w:type="pct"/>
            <w:vMerge/>
          </w:tcPr>
          <w:p w14:paraId="3BE8E119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08" w:type="pct"/>
          </w:tcPr>
          <w:p w14:paraId="7010444F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16FEB">
              <w:rPr>
                <w:sz w:val="16"/>
                <w:szCs w:val="16"/>
              </w:rPr>
              <w:t>Yayın Tarihi:</w:t>
            </w:r>
          </w:p>
        </w:tc>
        <w:tc>
          <w:tcPr>
            <w:tcW w:w="547" w:type="pct"/>
          </w:tcPr>
          <w:p w14:paraId="3B198ECC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555CE">
              <w:rPr>
                <w:snapToGrid w:val="0"/>
                <w:sz w:val="16"/>
                <w:szCs w:val="16"/>
              </w:rPr>
              <w:t>04.12.2024</w:t>
            </w:r>
          </w:p>
        </w:tc>
      </w:tr>
      <w:tr w:rsidR="008B5811" w:rsidRPr="00B16FEB" w14:paraId="41AC9B62" w14:textId="77777777" w:rsidTr="009C6E92">
        <w:trPr>
          <w:trHeight w:val="362"/>
        </w:trPr>
        <w:tc>
          <w:tcPr>
            <w:tcW w:w="649" w:type="pct"/>
            <w:vMerge/>
          </w:tcPr>
          <w:p w14:paraId="2418896F" w14:textId="77777777" w:rsidR="008B5811" w:rsidRPr="009322E2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05" w:type="pct"/>
            <w:vMerge/>
          </w:tcPr>
          <w:p w14:paraId="5C5D1E8C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91" w:type="pct"/>
            <w:vMerge/>
          </w:tcPr>
          <w:p w14:paraId="7B69B5AD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08" w:type="pct"/>
          </w:tcPr>
          <w:p w14:paraId="216B9F5E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16FEB">
              <w:rPr>
                <w:sz w:val="16"/>
                <w:szCs w:val="16"/>
              </w:rPr>
              <w:t>Revizyon Tarihi:</w:t>
            </w:r>
          </w:p>
        </w:tc>
        <w:tc>
          <w:tcPr>
            <w:tcW w:w="547" w:type="pct"/>
          </w:tcPr>
          <w:p w14:paraId="38CD93D1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8B5811" w:rsidRPr="00B16FEB" w14:paraId="0712EF27" w14:textId="77777777" w:rsidTr="009C6E92">
        <w:trPr>
          <w:trHeight w:val="407"/>
        </w:trPr>
        <w:tc>
          <w:tcPr>
            <w:tcW w:w="649" w:type="pct"/>
            <w:vMerge/>
          </w:tcPr>
          <w:p w14:paraId="15D1CC01" w14:textId="77777777" w:rsidR="008B5811" w:rsidRPr="009322E2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05" w:type="pct"/>
            <w:vMerge/>
          </w:tcPr>
          <w:p w14:paraId="2C8C0E31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91" w:type="pct"/>
            <w:vMerge/>
          </w:tcPr>
          <w:p w14:paraId="140940C0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08" w:type="pct"/>
          </w:tcPr>
          <w:p w14:paraId="4205BC26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16FEB">
              <w:rPr>
                <w:sz w:val="16"/>
                <w:szCs w:val="16"/>
              </w:rPr>
              <w:t>Revizyon No:</w:t>
            </w:r>
          </w:p>
        </w:tc>
        <w:tc>
          <w:tcPr>
            <w:tcW w:w="547" w:type="pct"/>
          </w:tcPr>
          <w:p w14:paraId="710FD2B2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8B5811" w:rsidRPr="00B16FEB" w14:paraId="6FD6D47E" w14:textId="77777777" w:rsidTr="009C6E92">
        <w:trPr>
          <w:trHeight w:val="372"/>
        </w:trPr>
        <w:tc>
          <w:tcPr>
            <w:tcW w:w="649" w:type="pct"/>
            <w:vMerge/>
          </w:tcPr>
          <w:p w14:paraId="7C6D61A3" w14:textId="77777777" w:rsidR="008B5811" w:rsidRPr="009322E2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05" w:type="pct"/>
            <w:vMerge/>
          </w:tcPr>
          <w:p w14:paraId="0B47AC72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691" w:type="pct"/>
            <w:vMerge/>
          </w:tcPr>
          <w:p w14:paraId="57AF3933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508" w:type="pct"/>
          </w:tcPr>
          <w:p w14:paraId="783244AC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16FEB">
              <w:rPr>
                <w:sz w:val="16"/>
                <w:szCs w:val="16"/>
              </w:rPr>
              <w:t>Sayfa:</w:t>
            </w:r>
          </w:p>
        </w:tc>
        <w:tc>
          <w:tcPr>
            <w:tcW w:w="547" w:type="pct"/>
          </w:tcPr>
          <w:p w14:paraId="3B8170F2" w14:textId="77777777" w:rsidR="008B5811" w:rsidRPr="00B16FEB" w:rsidRDefault="008B5811" w:rsidP="009C6E92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B16FEB">
              <w:rPr>
                <w:sz w:val="16"/>
                <w:szCs w:val="16"/>
              </w:rPr>
              <w:t>2</w:t>
            </w:r>
          </w:p>
        </w:tc>
      </w:tr>
    </w:tbl>
    <w:p w14:paraId="20D32AB5" w14:textId="4A3DF413" w:rsidR="001A43A0" w:rsidRPr="008B5811" w:rsidRDefault="001A43A0" w:rsidP="008B5811"/>
    <w:tbl>
      <w:tblPr>
        <w:tblStyle w:val="TabloKlavuzu"/>
        <w:tblW w:w="15304" w:type="dxa"/>
        <w:tblLayout w:type="fixed"/>
        <w:tblLook w:val="04A0" w:firstRow="1" w:lastRow="0" w:firstColumn="1" w:lastColumn="0" w:noHBand="0" w:noVBand="1"/>
      </w:tblPr>
      <w:tblGrid>
        <w:gridCol w:w="2383"/>
        <w:gridCol w:w="2422"/>
        <w:gridCol w:w="2835"/>
        <w:gridCol w:w="2835"/>
        <w:gridCol w:w="4829"/>
      </w:tblGrid>
      <w:tr w:rsidR="008B5811" w:rsidRPr="00AE4412" w14:paraId="40A167DF" w14:textId="77777777" w:rsidTr="009C6E92">
        <w:trPr>
          <w:trHeight w:val="439"/>
        </w:trPr>
        <w:tc>
          <w:tcPr>
            <w:tcW w:w="4805" w:type="dxa"/>
            <w:gridSpan w:val="2"/>
            <w:vAlign w:val="center"/>
          </w:tcPr>
          <w:p w14:paraId="09D5006E" w14:textId="77777777" w:rsidR="008B5811" w:rsidRPr="00AE4412" w:rsidRDefault="008B5811" w:rsidP="009C6E92">
            <w:pPr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Birim Adı</w:t>
            </w:r>
          </w:p>
        </w:tc>
        <w:tc>
          <w:tcPr>
            <w:tcW w:w="10499" w:type="dxa"/>
            <w:gridSpan w:val="3"/>
            <w:vAlign w:val="center"/>
          </w:tcPr>
          <w:p w14:paraId="4B7E2013" w14:textId="77777777" w:rsidR="008B5811" w:rsidRPr="00AE4412" w:rsidRDefault="008B5811" w:rsidP="009C6E92">
            <w:pPr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Tavşanlı Uygulamalı Bilimler Fakültesi</w:t>
            </w:r>
          </w:p>
        </w:tc>
      </w:tr>
      <w:tr w:rsidR="008B5811" w:rsidRPr="00AE4412" w14:paraId="5EA2A27D" w14:textId="77777777" w:rsidTr="009C6E92">
        <w:trPr>
          <w:trHeight w:val="439"/>
        </w:trPr>
        <w:tc>
          <w:tcPr>
            <w:tcW w:w="4805" w:type="dxa"/>
            <w:gridSpan w:val="2"/>
            <w:vAlign w:val="center"/>
          </w:tcPr>
          <w:p w14:paraId="0B1AB03B" w14:textId="77777777" w:rsidR="008B5811" w:rsidRPr="00AE4412" w:rsidRDefault="008B5811" w:rsidP="009C6E92">
            <w:pPr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Alt Birim Adı</w:t>
            </w:r>
          </w:p>
        </w:tc>
        <w:tc>
          <w:tcPr>
            <w:tcW w:w="10499" w:type="dxa"/>
            <w:gridSpan w:val="3"/>
            <w:vAlign w:val="center"/>
          </w:tcPr>
          <w:p w14:paraId="19E76F39" w14:textId="77777777" w:rsidR="008B5811" w:rsidRPr="00AE4412" w:rsidRDefault="008B5811" w:rsidP="009C6E92">
            <w:pPr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Araştırma Görevlisi</w:t>
            </w:r>
          </w:p>
        </w:tc>
      </w:tr>
      <w:tr w:rsidR="008B5811" w:rsidRPr="00AE4412" w14:paraId="70CDC996" w14:textId="77777777" w:rsidTr="009C6E92">
        <w:trPr>
          <w:trHeight w:val="510"/>
        </w:trPr>
        <w:tc>
          <w:tcPr>
            <w:tcW w:w="2383" w:type="dxa"/>
            <w:vAlign w:val="center"/>
          </w:tcPr>
          <w:p w14:paraId="20408BE0" w14:textId="77777777" w:rsidR="008B5811" w:rsidRPr="00AE4412" w:rsidRDefault="008B5811" w:rsidP="009C6E9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Hassas Görevler</w:t>
            </w:r>
          </w:p>
        </w:tc>
        <w:tc>
          <w:tcPr>
            <w:tcW w:w="2422" w:type="dxa"/>
            <w:vAlign w:val="center"/>
          </w:tcPr>
          <w:p w14:paraId="6742CA84" w14:textId="77777777" w:rsidR="008B5811" w:rsidRPr="00AE4412" w:rsidRDefault="008B5811" w:rsidP="009C6E9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Hassas Görevi olan Personel</w:t>
            </w:r>
          </w:p>
        </w:tc>
        <w:tc>
          <w:tcPr>
            <w:tcW w:w="2835" w:type="dxa"/>
            <w:vAlign w:val="center"/>
          </w:tcPr>
          <w:p w14:paraId="0860285C" w14:textId="77777777" w:rsidR="008B5811" w:rsidRPr="00AE4412" w:rsidRDefault="008B5811" w:rsidP="009C6E9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 xml:space="preserve">Risk Düzeyi </w:t>
            </w:r>
            <w:r w:rsidRPr="00AE4412">
              <w:rPr>
                <w:sz w:val="20"/>
                <w:szCs w:val="20"/>
              </w:rPr>
              <w:t>(Risk düzeyi görevin ve belirlenen risklerin durumuna göre Yüksek, Orta veya Düşük olarak belirlenecektir.)</w:t>
            </w:r>
          </w:p>
        </w:tc>
        <w:tc>
          <w:tcPr>
            <w:tcW w:w="2835" w:type="dxa"/>
            <w:vAlign w:val="center"/>
          </w:tcPr>
          <w:p w14:paraId="6BF9154E" w14:textId="77777777" w:rsidR="008B5811" w:rsidRPr="00AE4412" w:rsidRDefault="008B5811" w:rsidP="009C6E9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bCs/>
                <w:sz w:val="20"/>
                <w:szCs w:val="20"/>
              </w:rPr>
              <w:t>Riskler (Görevin Yerine Getirilmemesinin Sonuçları</w:t>
            </w:r>
          </w:p>
        </w:tc>
        <w:tc>
          <w:tcPr>
            <w:tcW w:w="4829" w:type="dxa"/>
            <w:vAlign w:val="center"/>
          </w:tcPr>
          <w:p w14:paraId="4DB340E7" w14:textId="77777777" w:rsidR="008B5811" w:rsidRPr="00AE4412" w:rsidRDefault="008B5811" w:rsidP="009C6E9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bCs/>
                <w:sz w:val="20"/>
                <w:szCs w:val="20"/>
              </w:rPr>
              <w:t>Prosedürü (Alınması Gereken Önlemler ve Kontroller</w:t>
            </w:r>
            <w:r w:rsidRPr="00AE4412">
              <w:rPr>
                <w:sz w:val="20"/>
                <w:szCs w:val="20"/>
              </w:rPr>
              <w:t>)</w:t>
            </w:r>
          </w:p>
        </w:tc>
      </w:tr>
      <w:tr w:rsidR="008B5811" w:rsidRPr="00AE4412" w14:paraId="524C3EF3" w14:textId="77777777" w:rsidTr="009C6E92">
        <w:trPr>
          <w:trHeight w:val="656"/>
        </w:trPr>
        <w:tc>
          <w:tcPr>
            <w:tcW w:w="2383" w:type="dxa"/>
          </w:tcPr>
          <w:p w14:paraId="21BB805F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Yükseköğretim Kanunu'nda yer alan amaç ve ilkelere uygun bir şekilde hareket etmek</w:t>
            </w:r>
          </w:p>
        </w:tc>
        <w:tc>
          <w:tcPr>
            <w:tcW w:w="2422" w:type="dxa"/>
            <w:vAlign w:val="center"/>
          </w:tcPr>
          <w:p w14:paraId="3138802C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rFonts w:eastAsia="Times New Roman"/>
                <w:sz w:val="18"/>
                <w:szCs w:val="18"/>
              </w:rPr>
              <w:t>Araştırma Görevlisi</w:t>
            </w:r>
          </w:p>
        </w:tc>
        <w:tc>
          <w:tcPr>
            <w:tcW w:w="2835" w:type="dxa"/>
          </w:tcPr>
          <w:p w14:paraId="5F99F2A5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Yüksek</w:t>
            </w:r>
          </w:p>
        </w:tc>
        <w:tc>
          <w:tcPr>
            <w:tcW w:w="2835" w:type="dxa"/>
          </w:tcPr>
          <w:p w14:paraId="2FFE9BE7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Eğitim ve öğretimdeki aksaklıklar, kurumsal hedeflere ulaşmada zorluklar yaratması</w:t>
            </w:r>
          </w:p>
        </w:tc>
        <w:tc>
          <w:tcPr>
            <w:tcW w:w="4829" w:type="dxa"/>
          </w:tcPr>
          <w:p w14:paraId="55AFBF57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İlgili maddeler ve gereklilikler hakkında bilgilendirme yapılması, durumu hassas bir biçimde ele alarak etkili bir iletişim kurulmasının sağlanması</w:t>
            </w:r>
          </w:p>
        </w:tc>
      </w:tr>
      <w:tr w:rsidR="008B5811" w:rsidRPr="00AE4412" w14:paraId="0BA179F0" w14:textId="77777777" w:rsidTr="009C6E92">
        <w:trPr>
          <w:trHeight w:val="666"/>
        </w:trPr>
        <w:tc>
          <w:tcPr>
            <w:tcW w:w="2383" w:type="dxa"/>
          </w:tcPr>
          <w:p w14:paraId="5217E205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Dekan ve Dekan Yardımcılarının vereceği akademik ve idari görevleri yerine getirmek</w:t>
            </w:r>
          </w:p>
        </w:tc>
        <w:tc>
          <w:tcPr>
            <w:tcW w:w="2422" w:type="dxa"/>
          </w:tcPr>
          <w:p w14:paraId="7946A950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rFonts w:eastAsia="Times New Roman"/>
                <w:sz w:val="18"/>
                <w:szCs w:val="18"/>
              </w:rPr>
              <w:t>Araştırma Görevlisi</w:t>
            </w:r>
          </w:p>
        </w:tc>
        <w:tc>
          <w:tcPr>
            <w:tcW w:w="2835" w:type="dxa"/>
          </w:tcPr>
          <w:p w14:paraId="26DA578D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Yüksek</w:t>
            </w:r>
          </w:p>
        </w:tc>
        <w:tc>
          <w:tcPr>
            <w:tcW w:w="2835" w:type="dxa"/>
          </w:tcPr>
          <w:p w14:paraId="215D8EDF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Akademik ve idari faaliyetlerde yaşanan aksaklıklar</w:t>
            </w:r>
          </w:p>
        </w:tc>
        <w:tc>
          <w:tcPr>
            <w:tcW w:w="4829" w:type="dxa"/>
          </w:tcPr>
          <w:p w14:paraId="1D3EC1E7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Verilen akademik ve idari görevlerin titizlikle yerine getirilmesinin öneminin vurgulanması, herhangi bir mazereti olduğunda bunun önceden bildirilmesi</w:t>
            </w:r>
          </w:p>
        </w:tc>
      </w:tr>
      <w:tr w:rsidR="008B5811" w:rsidRPr="00AE4412" w14:paraId="593D77E5" w14:textId="77777777" w:rsidTr="009C6E92">
        <w:trPr>
          <w:trHeight w:val="666"/>
        </w:trPr>
        <w:tc>
          <w:tcPr>
            <w:tcW w:w="2383" w:type="dxa"/>
          </w:tcPr>
          <w:p w14:paraId="4CCF9672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 xml:space="preserve">Bölümün eğitim-öğretim faaliyetlerini, stratejik plan performans </w:t>
            </w:r>
            <w:proofErr w:type="gramStart"/>
            <w:r w:rsidRPr="00933DB0">
              <w:rPr>
                <w:sz w:val="18"/>
                <w:szCs w:val="18"/>
              </w:rPr>
              <w:t>kriterlerini</w:t>
            </w:r>
            <w:proofErr w:type="gramEnd"/>
            <w:r w:rsidRPr="00933DB0">
              <w:rPr>
                <w:sz w:val="18"/>
                <w:szCs w:val="18"/>
              </w:rPr>
              <w:t xml:space="preserve"> değerlendirme süreçlerine destek vermek</w:t>
            </w:r>
          </w:p>
        </w:tc>
        <w:tc>
          <w:tcPr>
            <w:tcW w:w="2422" w:type="dxa"/>
          </w:tcPr>
          <w:p w14:paraId="52CB7E56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rFonts w:eastAsia="Times New Roman"/>
                <w:sz w:val="18"/>
                <w:szCs w:val="18"/>
              </w:rPr>
              <w:t>Araştırma Görevlisi</w:t>
            </w:r>
          </w:p>
        </w:tc>
        <w:tc>
          <w:tcPr>
            <w:tcW w:w="2835" w:type="dxa"/>
          </w:tcPr>
          <w:p w14:paraId="63BA8ACC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Yüksek</w:t>
            </w:r>
          </w:p>
        </w:tc>
        <w:tc>
          <w:tcPr>
            <w:tcW w:w="2835" w:type="dxa"/>
          </w:tcPr>
          <w:p w14:paraId="066BA0FC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Bölümdeki akademik ve idari faaliyetlerde yaşanan aksaklıklar, koordinasyon eksiklikleri, kamuya zarar veren durumlar</w:t>
            </w:r>
          </w:p>
        </w:tc>
        <w:tc>
          <w:tcPr>
            <w:tcW w:w="4829" w:type="dxa"/>
          </w:tcPr>
          <w:p w14:paraId="6A0B9419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 xml:space="preserve">Kurumun dönemsel çalışmalarının takip edilmesi,  belirlenen </w:t>
            </w:r>
            <w:proofErr w:type="gramStart"/>
            <w:r w:rsidRPr="00933DB0">
              <w:rPr>
                <w:sz w:val="18"/>
                <w:szCs w:val="18"/>
              </w:rPr>
              <w:t>kriterlerin</w:t>
            </w:r>
            <w:proofErr w:type="gramEnd"/>
            <w:r w:rsidRPr="00933DB0">
              <w:rPr>
                <w:sz w:val="18"/>
                <w:szCs w:val="18"/>
              </w:rPr>
              <w:t xml:space="preserve"> düzenli bir şekilde uygulanmasına yönelik çaba gösterilmesi</w:t>
            </w:r>
          </w:p>
        </w:tc>
      </w:tr>
      <w:tr w:rsidR="008B5811" w:rsidRPr="00AE4412" w14:paraId="2A1B12E6" w14:textId="77777777" w:rsidTr="009C6E92">
        <w:trPr>
          <w:trHeight w:val="666"/>
        </w:trPr>
        <w:tc>
          <w:tcPr>
            <w:tcW w:w="2383" w:type="dxa"/>
          </w:tcPr>
          <w:p w14:paraId="262D6CDA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Etik kurallara uymak, iç kontrol faaliyetlerini desteklemek ve hassas görevlerin bilincinde hareket etmek</w:t>
            </w:r>
          </w:p>
        </w:tc>
        <w:tc>
          <w:tcPr>
            <w:tcW w:w="2422" w:type="dxa"/>
          </w:tcPr>
          <w:p w14:paraId="37B5A6CF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rFonts w:eastAsia="Times New Roman"/>
                <w:sz w:val="18"/>
                <w:szCs w:val="18"/>
              </w:rPr>
              <w:t>Araştırma Görevlisi</w:t>
            </w:r>
          </w:p>
        </w:tc>
        <w:tc>
          <w:tcPr>
            <w:tcW w:w="2835" w:type="dxa"/>
          </w:tcPr>
          <w:p w14:paraId="4ECD3534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 xml:space="preserve">Yüksek </w:t>
            </w:r>
          </w:p>
        </w:tc>
        <w:tc>
          <w:tcPr>
            <w:tcW w:w="2835" w:type="dxa"/>
          </w:tcPr>
          <w:p w14:paraId="317EFC36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Akademik hedeflerden sapmalar, idari koordinasyondaki aksamalar ve kurumsal yetkinlik ile temsil konusundaki sorunlar</w:t>
            </w:r>
          </w:p>
        </w:tc>
        <w:tc>
          <w:tcPr>
            <w:tcW w:w="4829" w:type="dxa"/>
          </w:tcPr>
          <w:p w14:paraId="6F9E61CE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Normları koruyup uygulama konusundaki duyarlılıkları ve bu alanda bilgilendirilmelerini sağlamak</w:t>
            </w:r>
          </w:p>
        </w:tc>
      </w:tr>
      <w:tr w:rsidR="008B5811" w:rsidRPr="00AE4412" w14:paraId="673BFF2C" w14:textId="77777777" w:rsidTr="009C6E92">
        <w:trPr>
          <w:trHeight w:val="666"/>
        </w:trPr>
        <w:tc>
          <w:tcPr>
            <w:tcW w:w="2383" w:type="dxa"/>
          </w:tcPr>
          <w:p w14:paraId="6BB0CD28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Fakültenin web sayfasını düzenlemek</w:t>
            </w:r>
          </w:p>
        </w:tc>
        <w:tc>
          <w:tcPr>
            <w:tcW w:w="2422" w:type="dxa"/>
          </w:tcPr>
          <w:p w14:paraId="78BB5BEF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rFonts w:eastAsia="Times New Roman"/>
                <w:sz w:val="18"/>
                <w:szCs w:val="18"/>
              </w:rPr>
              <w:t>Araştırma Görevlisi</w:t>
            </w:r>
          </w:p>
        </w:tc>
        <w:tc>
          <w:tcPr>
            <w:tcW w:w="2835" w:type="dxa"/>
          </w:tcPr>
          <w:p w14:paraId="46C2C8F3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Orta</w:t>
            </w:r>
          </w:p>
        </w:tc>
        <w:tc>
          <w:tcPr>
            <w:tcW w:w="2835" w:type="dxa"/>
          </w:tcPr>
          <w:p w14:paraId="39A3E61F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İşlemlerin aksaması, güven ve itibar kaybı</w:t>
            </w:r>
          </w:p>
        </w:tc>
        <w:tc>
          <w:tcPr>
            <w:tcW w:w="4829" w:type="dxa"/>
          </w:tcPr>
          <w:p w14:paraId="5FC016EA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İşlemlerin zamanında yapılması</w:t>
            </w:r>
          </w:p>
        </w:tc>
      </w:tr>
      <w:tr w:rsidR="008B5811" w:rsidRPr="00AE4412" w14:paraId="754E973E" w14:textId="77777777" w:rsidTr="009C6E92">
        <w:trPr>
          <w:trHeight w:val="666"/>
        </w:trPr>
        <w:tc>
          <w:tcPr>
            <w:tcW w:w="2383" w:type="dxa"/>
          </w:tcPr>
          <w:p w14:paraId="03B937F8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 xml:space="preserve">Öğrenci danışmanlık hizmetlerine katılım, öğrencilerin hem bölümlerine hem de çevrelerine uyum sağlamalarına destek </w:t>
            </w:r>
            <w:r w:rsidRPr="00933DB0">
              <w:rPr>
                <w:sz w:val="18"/>
                <w:szCs w:val="18"/>
              </w:rPr>
              <w:lastRenderedPageBreak/>
              <w:t>olmak</w:t>
            </w:r>
          </w:p>
        </w:tc>
        <w:tc>
          <w:tcPr>
            <w:tcW w:w="2422" w:type="dxa"/>
          </w:tcPr>
          <w:p w14:paraId="73A4D7AB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rFonts w:eastAsia="Times New Roman"/>
                <w:sz w:val="18"/>
                <w:szCs w:val="18"/>
              </w:rPr>
              <w:lastRenderedPageBreak/>
              <w:t>Araştırma Görevlisi</w:t>
            </w:r>
          </w:p>
        </w:tc>
        <w:tc>
          <w:tcPr>
            <w:tcW w:w="2835" w:type="dxa"/>
          </w:tcPr>
          <w:p w14:paraId="15F2AC44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 xml:space="preserve">Orta </w:t>
            </w:r>
          </w:p>
        </w:tc>
        <w:tc>
          <w:tcPr>
            <w:tcW w:w="2835" w:type="dxa"/>
          </w:tcPr>
          <w:p w14:paraId="19C76AF9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Öğrenci hak kaybı, eğitim ve öğretimde meydana gelen aksaklıklar, öğrencilerin çevreleriyle ve kurumlarıyla uyumlu bir öğrenim süreci geçirmelerini engelleyen sorunlar</w:t>
            </w:r>
          </w:p>
        </w:tc>
        <w:tc>
          <w:tcPr>
            <w:tcW w:w="4829" w:type="dxa"/>
          </w:tcPr>
          <w:p w14:paraId="125F83C3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Danışman öğretim üyelerinin, öğrencilere eğitim, öğretim ve psikolojik konularda gerekli ve yeterli zamanlarda destek sunması</w:t>
            </w:r>
          </w:p>
        </w:tc>
      </w:tr>
      <w:tr w:rsidR="008B5811" w:rsidRPr="00AE4412" w14:paraId="13D7341D" w14:textId="77777777" w:rsidTr="009C6E92">
        <w:trPr>
          <w:trHeight w:val="666"/>
        </w:trPr>
        <w:tc>
          <w:tcPr>
            <w:tcW w:w="2383" w:type="dxa"/>
          </w:tcPr>
          <w:p w14:paraId="630D29B2" w14:textId="77777777" w:rsidR="008B5811" w:rsidRPr="00933DB0" w:rsidRDefault="008B5811" w:rsidP="009C6E92">
            <w:pPr>
              <w:jc w:val="both"/>
              <w:rPr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lastRenderedPageBreak/>
              <w:t>Dekanlık ve Bölüm Başkanlığı tarafından düzenlenen toplantılara katılmak ve faaliyetlere destek sunmak</w:t>
            </w:r>
          </w:p>
        </w:tc>
        <w:tc>
          <w:tcPr>
            <w:tcW w:w="2422" w:type="dxa"/>
          </w:tcPr>
          <w:p w14:paraId="0B057B64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rFonts w:eastAsia="Times New Roman"/>
                <w:sz w:val="18"/>
                <w:szCs w:val="18"/>
              </w:rPr>
              <w:t>Araştırma Görevlisi</w:t>
            </w:r>
          </w:p>
        </w:tc>
        <w:tc>
          <w:tcPr>
            <w:tcW w:w="2835" w:type="dxa"/>
          </w:tcPr>
          <w:p w14:paraId="6C5B6A1E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Orta</w:t>
            </w:r>
          </w:p>
        </w:tc>
        <w:tc>
          <w:tcPr>
            <w:tcW w:w="2835" w:type="dxa"/>
          </w:tcPr>
          <w:p w14:paraId="0A02E2FC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Bölüm koordinasyonunda yaşanan aksaklıklar, gerekli bilgi ve iletişim ağının sağlanamaması</w:t>
            </w:r>
          </w:p>
        </w:tc>
        <w:tc>
          <w:tcPr>
            <w:tcW w:w="4829" w:type="dxa"/>
          </w:tcPr>
          <w:p w14:paraId="2BCA882F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Gerekli koordinasyon ve etkili bir iletişim ağının oluşturulması,  verilen görevlerin, belirlenen süre içinde ve mevzuata uygun bir şekilde yerine getirilmesi</w:t>
            </w:r>
          </w:p>
        </w:tc>
      </w:tr>
      <w:tr w:rsidR="008B5811" w:rsidRPr="00AE4412" w14:paraId="541537F9" w14:textId="77777777" w:rsidTr="009C6E92">
        <w:trPr>
          <w:trHeight w:val="666"/>
        </w:trPr>
        <w:tc>
          <w:tcPr>
            <w:tcW w:w="2383" w:type="dxa"/>
          </w:tcPr>
          <w:p w14:paraId="41F7097D" w14:textId="77777777" w:rsidR="008B5811" w:rsidRPr="00933DB0" w:rsidRDefault="008B5811" w:rsidP="009C6E92">
            <w:pPr>
              <w:jc w:val="both"/>
              <w:rPr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Ders ve sınav programlarının hazırlanmasına katkıda bulunmak ve sınavlarda gözetmenlik görevini yapmak</w:t>
            </w:r>
          </w:p>
        </w:tc>
        <w:tc>
          <w:tcPr>
            <w:tcW w:w="2422" w:type="dxa"/>
          </w:tcPr>
          <w:p w14:paraId="3D33C8CB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rFonts w:eastAsia="Times New Roman"/>
                <w:sz w:val="18"/>
                <w:szCs w:val="18"/>
              </w:rPr>
              <w:t>Araştırma Görevlisi</w:t>
            </w:r>
          </w:p>
        </w:tc>
        <w:tc>
          <w:tcPr>
            <w:tcW w:w="2835" w:type="dxa"/>
          </w:tcPr>
          <w:p w14:paraId="06AAD90F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Orta</w:t>
            </w:r>
          </w:p>
        </w:tc>
        <w:tc>
          <w:tcPr>
            <w:tcW w:w="2835" w:type="dxa"/>
          </w:tcPr>
          <w:p w14:paraId="6355C899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Eğitim ve öğretimdeki aksaklıklar, öğrencilerin hak kayıplarına uğraması</w:t>
            </w:r>
          </w:p>
        </w:tc>
        <w:tc>
          <w:tcPr>
            <w:tcW w:w="4829" w:type="dxa"/>
          </w:tcPr>
          <w:p w14:paraId="6CFD7F9A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Bölüm sınavları ve ders programlarının hazırlanmasında ve uygulanmasında yardımcı olmak</w:t>
            </w:r>
          </w:p>
        </w:tc>
      </w:tr>
      <w:tr w:rsidR="008B5811" w:rsidRPr="00AE4412" w14:paraId="68231277" w14:textId="77777777" w:rsidTr="009C6E92">
        <w:trPr>
          <w:trHeight w:val="666"/>
        </w:trPr>
        <w:tc>
          <w:tcPr>
            <w:tcW w:w="2383" w:type="dxa"/>
          </w:tcPr>
          <w:p w14:paraId="4D111D34" w14:textId="77777777" w:rsidR="008B5811" w:rsidRPr="00933DB0" w:rsidRDefault="008B5811" w:rsidP="009C6E92">
            <w:pPr>
              <w:jc w:val="both"/>
              <w:rPr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Dekanlık ve Bölüm Başkanlığı tarafından düzenlenen toplantılara katılmak ve faaliyetlere destek sunmak</w:t>
            </w:r>
          </w:p>
        </w:tc>
        <w:tc>
          <w:tcPr>
            <w:tcW w:w="2422" w:type="dxa"/>
          </w:tcPr>
          <w:p w14:paraId="249A3440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rFonts w:eastAsia="Times New Roman"/>
                <w:sz w:val="18"/>
                <w:szCs w:val="18"/>
              </w:rPr>
              <w:t>Araştırma Görevlisi</w:t>
            </w:r>
          </w:p>
        </w:tc>
        <w:tc>
          <w:tcPr>
            <w:tcW w:w="2835" w:type="dxa"/>
          </w:tcPr>
          <w:p w14:paraId="4AD3455B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Orta</w:t>
            </w:r>
          </w:p>
        </w:tc>
        <w:tc>
          <w:tcPr>
            <w:tcW w:w="2835" w:type="dxa"/>
          </w:tcPr>
          <w:p w14:paraId="26188030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Bölüm koordinasyonunda yaşanan aksaklıklar, gerekli bilgi ve iletişim ağının sağlanamaması</w:t>
            </w:r>
          </w:p>
        </w:tc>
        <w:tc>
          <w:tcPr>
            <w:tcW w:w="4829" w:type="dxa"/>
          </w:tcPr>
          <w:p w14:paraId="14FA79E5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Gerekli koordinasyon ve etkili bir iletişim ağının oluşturulması, öğretim üyelerine toplantıların tarihlerini önceden yazılı ve sözlü olarak bildirmek, üyelerin de mazeretlerini önceden bildirmeleri</w:t>
            </w:r>
          </w:p>
        </w:tc>
      </w:tr>
      <w:tr w:rsidR="008B5811" w:rsidRPr="00AE4412" w14:paraId="5FC3CD12" w14:textId="77777777" w:rsidTr="009C6E92">
        <w:trPr>
          <w:trHeight w:val="666"/>
        </w:trPr>
        <w:tc>
          <w:tcPr>
            <w:tcW w:w="2383" w:type="dxa"/>
          </w:tcPr>
          <w:p w14:paraId="24885BFD" w14:textId="77777777" w:rsidR="008B5811" w:rsidRPr="00933DB0" w:rsidRDefault="008B5811" w:rsidP="009C6E92">
            <w:pPr>
              <w:jc w:val="both"/>
              <w:rPr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Bölümün araştırma ve yayın potansiyelinin artırılmasını yardımcı olmak</w:t>
            </w:r>
          </w:p>
        </w:tc>
        <w:tc>
          <w:tcPr>
            <w:tcW w:w="2422" w:type="dxa"/>
          </w:tcPr>
          <w:p w14:paraId="1E3DBCF3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rFonts w:eastAsia="Times New Roman"/>
                <w:sz w:val="18"/>
                <w:szCs w:val="18"/>
              </w:rPr>
              <w:t>Araştırma Görevlisi</w:t>
            </w:r>
          </w:p>
        </w:tc>
        <w:tc>
          <w:tcPr>
            <w:tcW w:w="2835" w:type="dxa"/>
          </w:tcPr>
          <w:p w14:paraId="4186670E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Orta</w:t>
            </w:r>
          </w:p>
        </w:tc>
        <w:tc>
          <w:tcPr>
            <w:tcW w:w="2835" w:type="dxa"/>
          </w:tcPr>
          <w:p w14:paraId="5C2C6771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Akademik araştırmaların yeterli düzeyde ve sayıda gerçekleştirilmemesi, verim düşüklüğü</w:t>
            </w:r>
          </w:p>
        </w:tc>
        <w:tc>
          <w:tcPr>
            <w:tcW w:w="4829" w:type="dxa"/>
          </w:tcPr>
          <w:p w14:paraId="2E892E59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Bilimsel çalışmalar gerçekleştirmelerinin kurumsal hedefler açısından ne denli önemli olduğunun toplantılarda sıkça vurgulanması, bu bağlamda periyodik olarak veri toplanması ve gerekli araştırmalar için destek sağlanması</w:t>
            </w:r>
          </w:p>
        </w:tc>
      </w:tr>
      <w:tr w:rsidR="008B5811" w:rsidRPr="00AE4412" w14:paraId="3A8BD93F" w14:textId="77777777" w:rsidTr="009C6E92">
        <w:trPr>
          <w:trHeight w:val="666"/>
        </w:trPr>
        <w:tc>
          <w:tcPr>
            <w:tcW w:w="2383" w:type="dxa"/>
          </w:tcPr>
          <w:p w14:paraId="759F02FA" w14:textId="77777777" w:rsidR="008B5811" w:rsidRPr="00933DB0" w:rsidRDefault="008B5811" w:rsidP="009C6E92">
            <w:pPr>
              <w:jc w:val="both"/>
              <w:rPr>
                <w:sz w:val="18"/>
                <w:szCs w:val="18"/>
              </w:rPr>
            </w:pPr>
            <w:proofErr w:type="spellStart"/>
            <w:r w:rsidRPr="00933DB0">
              <w:rPr>
                <w:sz w:val="18"/>
                <w:szCs w:val="18"/>
              </w:rPr>
              <w:t>Erasmus</w:t>
            </w:r>
            <w:proofErr w:type="spellEnd"/>
            <w:r w:rsidRPr="00933DB0">
              <w:rPr>
                <w:sz w:val="18"/>
                <w:szCs w:val="18"/>
              </w:rPr>
              <w:t xml:space="preserve"> ve Farabi gibi değişim programlarıyla ilgili çalışmaları yürütmek</w:t>
            </w:r>
          </w:p>
        </w:tc>
        <w:tc>
          <w:tcPr>
            <w:tcW w:w="2422" w:type="dxa"/>
          </w:tcPr>
          <w:p w14:paraId="7042300C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rFonts w:eastAsia="Times New Roman"/>
                <w:sz w:val="18"/>
                <w:szCs w:val="18"/>
              </w:rPr>
              <w:t>Araştırma Görevlisi</w:t>
            </w:r>
          </w:p>
        </w:tc>
        <w:tc>
          <w:tcPr>
            <w:tcW w:w="2835" w:type="dxa"/>
          </w:tcPr>
          <w:p w14:paraId="363A26AF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 xml:space="preserve">Orta </w:t>
            </w:r>
          </w:p>
        </w:tc>
        <w:tc>
          <w:tcPr>
            <w:tcW w:w="2835" w:type="dxa"/>
          </w:tcPr>
          <w:p w14:paraId="6FEAD7D2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Hak kaybı, itibar kaybı</w:t>
            </w:r>
          </w:p>
        </w:tc>
        <w:tc>
          <w:tcPr>
            <w:tcW w:w="4829" w:type="dxa"/>
          </w:tcPr>
          <w:p w14:paraId="1F6681BC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Yurt içi veya yurt dışındaki anlaşmaların şartlarına uygun bir şekilde uygulanmasını sağlamak</w:t>
            </w:r>
          </w:p>
        </w:tc>
      </w:tr>
      <w:tr w:rsidR="008B5811" w:rsidRPr="00AE4412" w14:paraId="6F3AF866" w14:textId="77777777" w:rsidTr="009C6E92">
        <w:trPr>
          <w:trHeight w:val="666"/>
        </w:trPr>
        <w:tc>
          <w:tcPr>
            <w:tcW w:w="2383" w:type="dxa"/>
          </w:tcPr>
          <w:p w14:paraId="221A1876" w14:textId="77777777" w:rsidR="008B5811" w:rsidRPr="00933DB0" w:rsidRDefault="008B5811" w:rsidP="009C6E92">
            <w:pPr>
              <w:jc w:val="both"/>
              <w:rPr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Kaynakların verimli, etkili ve ekonomik şekilde kullanılmasını sağlamak, kendisine tahsis edilen ofisin kullanımı ve korunması konusundaki ilgililere destek olmak</w:t>
            </w:r>
          </w:p>
        </w:tc>
        <w:tc>
          <w:tcPr>
            <w:tcW w:w="2422" w:type="dxa"/>
          </w:tcPr>
          <w:p w14:paraId="5E2920C9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rFonts w:eastAsia="Times New Roman"/>
                <w:sz w:val="18"/>
                <w:szCs w:val="18"/>
              </w:rPr>
              <w:t>Araştırma Görevlisi</w:t>
            </w:r>
          </w:p>
        </w:tc>
        <w:tc>
          <w:tcPr>
            <w:tcW w:w="2835" w:type="dxa"/>
          </w:tcPr>
          <w:p w14:paraId="6ADBA884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Orta</w:t>
            </w:r>
          </w:p>
        </w:tc>
        <w:tc>
          <w:tcPr>
            <w:tcW w:w="2835" w:type="dxa"/>
          </w:tcPr>
          <w:p w14:paraId="07DCC692" w14:textId="77777777" w:rsidR="008B5811" w:rsidRPr="00933DB0" w:rsidRDefault="008B5811" w:rsidP="009C6E92">
            <w:pPr>
              <w:rPr>
                <w:rStyle w:val="fontstyle01"/>
                <w:rFonts w:ascii="Arial" w:hAnsi="Arial" w:cs="Arial"/>
              </w:rPr>
            </w:pPr>
          </w:p>
          <w:p w14:paraId="3BBA70D5" w14:textId="77777777" w:rsidR="008B5811" w:rsidRPr="00933DB0" w:rsidRDefault="008B5811" w:rsidP="009C6E92">
            <w:pPr>
              <w:rPr>
                <w:sz w:val="18"/>
                <w:szCs w:val="18"/>
              </w:rPr>
            </w:pPr>
            <w:r w:rsidRPr="00933DB0">
              <w:rPr>
                <w:rStyle w:val="fontstyle01"/>
                <w:rFonts w:ascii="Arial" w:hAnsi="Arial" w:cs="Arial"/>
              </w:rPr>
              <w:t>Kamu zararı, itibar kaybı</w:t>
            </w:r>
          </w:p>
          <w:p w14:paraId="7A877225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829" w:type="dxa"/>
          </w:tcPr>
          <w:p w14:paraId="3932DC52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rStyle w:val="fontstyle01"/>
                <w:rFonts w:ascii="Arial" w:hAnsi="Arial" w:cs="Arial"/>
              </w:rPr>
              <w:t>Konunun önemine dair bilgilendirilmesi ve kaynakların etkili, verimli ve ekonomik bir şekilde kullanılmasını sağlamak adına gerekli önlemlerin alınması</w:t>
            </w:r>
          </w:p>
        </w:tc>
      </w:tr>
      <w:tr w:rsidR="008B5811" w:rsidRPr="00AE4412" w14:paraId="64CEAF16" w14:textId="77777777" w:rsidTr="009C6E92">
        <w:trPr>
          <w:trHeight w:val="666"/>
        </w:trPr>
        <w:tc>
          <w:tcPr>
            <w:tcW w:w="2383" w:type="dxa"/>
          </w:tcPr>
          <w:p w14:paraId="44584D40" w14:textId="77777777" w:rsidR="008B5811" w:rsidRPr="00933DB0" w:rsidRDefault="008B5811" w:rsidP="009C6E92">
            <w:pPr>
              <w:jc w:val="both"/>
              <w:rPr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Öğrenci topluluklarına akademik danışmanlık sağlamak</w:t>
            </w:r>
          </w:p>
        </w:tc>
        <w:tc>
          <w:tcPr>
            <w:tcW w:w="2422" w:type="dxa"/>
          </w:tcPr>
          <w:p w14:paraId="0A98752F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rFonts w:eastAsia="Times New Roman"/>
                <w:sz w:val="18"/>
                <w:szCs w:val="18"/>
              </w:rPr>
              <w:t>Araştırma Görevlisi</w:t>
            </w:r>
          </w:p>
        </w:tc>
        <w:tc>
          <w:tcPr>
            <w:tcW w:w="2835" w:type="dxa"/>
          </w:tcPr>
          <w:p w14:paraId="15D432E4" w14:textId="77777777" w:rsidR="008B5811" w:rsidRPr="00933DB0" w:rsidRDefault="008B5811" w:rsidP="009C6E92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 xml:space="preserve">Orta </w:t>
            </w:r>
          </w:p>
        </w:tc>
        <w:tc>
          <w:tcPr>
            <w:tcW w:w="2835" w:type="dxa"/>
          </w:tcPr>
          <w:p w14:paraId="08B10BC1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Sosyal, kültürel, spor gibi faaliyetlerde aksama, öğrenciler arasında sorunların ortaya çıkması</w:t>
            </w:r>
          </w:p>
        </w:tc>
        <w:tc>
          <w:tcPr>
            <w:tcW w:w="4829" w:type="dxa"/>
          </w:tcPr>
          <w:p w14:paraId="0B1CA410" w14:textId="77777777" w:rsidR="008B5811" w:rsidRPr="00933DB0" w:rsidRDefault="008B5811" w:rsidP="009C6E9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933DB0">
              <w:rPr>
                <w:sz w:val="18"/>
                <w:szCs w:val="18"/>
              </w:rPr>
              <w:t>Gerekli koordinasyon ve etkili bir iletişim ağının oluşturulması</w:t>
            </w:r>
          </w:p>
        </w:tc>
      </w:tr>
      <w:tr w:rsidR="008B5811" w:rsidRPr="00AE4412" w14:paraId="60BDF2E9" w14:textId="77777777" w:rsidTr="009C6E92">
        <w:trPr>
          <w:trHeight w:val="301"/>
        </w:trPr>
        <w:tc>
          <w:tcPr>
            <w:tcW w:w="7640" w:type="dxa"/>
            <w:gridSpan w:val="3"/>
            <w:vAlign w:val="center"/>
          </w:tcPr>
          <w:p w14:paraId="681FBE73" w14:textId="77777777" w:rsidR="008B5811" w:rsidRPr="00AE4412" w:rsidRDefault="008B5811" w:rsidP="009C6E9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Hazırlayan</w:t>
            </w:r>
          </w:p>
        </w:tc>
        <w:tc>
          <w:tcPr>
            <w:tcW w:w="7664" w:type="dxa"/>
            <w:gridSpan w:val="2"/>
            <w:vAlign w:val="center"/>
          </w:tcPr>
          <w:p w14:paraId="24DA2B5A" w14:textId="77777777" w:rsidR="008B5811" w:rsidRPr="00AE4412" w:rsidRDefault="008B5811" w:rsidP="009C6E92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AE4412">
              <w:rPr>
                <w:rFonts w:eastAsia="Times New Roman"/>
                <w:b/>
                <w:sz w:val="20"/>
                <w:szCs w:val="20"/>
              </w:rPr>
              <w:t>Onaylanan</w:t>
            </w:r>
          </w:p>
        </w:tc>
      </w:tr>
      <w:tr w:rsidR="008B5811" w:rsidRPr="00AE4412" w14:paraId="10388F0C" w14:textId="77777777" w:rsidTr="009C6E92">
        <w:trPr>
          <w:trHeight w:val="404"/>
        </w:trPr>
        <w:tc>
          <w:tcPr>
            <w:tcW w:w="2383" w:type="dxa"/>
            <w:vAlign w:val="center"/>
          </w:tcPr>
          <w:p w14:paraId="721CBEF7" w14:textId="77777777" w:rsidR="008B5811" w:rsidRPr="00AE4412" w:rsidRDefault="008B5811" w:rsidP="009C6E92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Adı Soyadı</w:t>
            </w:r>
          </w:p>
        </w:tc>
        <w:tc>
          <w:tcPr>
            <w:tcW w:w="5257" w:type="dxa"/>
            <w:gridSpan w:val="2"/>
            <w:vAlign w:val="center"/>
          </w:tcPr>
          <w:p w14:paraId="53D70044" w14:textId="77777777" w:rsidR="008B5811" w:rsidRPr="00AE4412" w:rsidRDefault="008B5811" w:rsidP="009C6E9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A321853" w14:textId="77777777" w:rsidR="008B5811" w:rsidRPr="00AE4412" w:rsidRDefault="008B5811" w:rsidP="009C6E92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Adı Soyadı</w:t>
            </w:r>
          </w:p>
        </w:tc>
        <w:tc>
          <w:tcPr>
            <w:tcW w:w="4829" w:type="dxa"/>
            <w:vAlign w:val="center"/>
          </w:tcPr>
          <w:p w14:paraId="6EDC305F" w14:textId="77777777" w:rsidR="008B5811" w:rsidRPr="00AE4412" w:rsidRDefault="008B5811" w:rsidP="009C6E9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8B5811" w:rsidRPr="00AE4412" w14:paraId="647D96D7" w14:textId="77777777" w:rsidTr="009C6E92">
        <w:trPr>
          <w:trHeight w:val="603"/>
        </w:trPr>
        <w:tc>
          <w:tcPr>
            <w:tcW w:w="2383" w:type="dxa"/>
            <w:vAlign w:val="center"/>
          </w:tcPr>
          <w:p w14:paraId="64D46D70" w14:textId="77777777" w:rsidR="008B5811" w:rsidRPr="00AE4412" w:rsidRDefault="008B5811" w:rsidP="009C6E92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İmza</w:t>
            </w:r>
          </w:p>
        </w:tc>
        <w:tc>
          <w:tcPr>
            <w:tcW w:w="5257" w:type="dxa"/>
            <w:gridSpan w:val="2"/>
            <w:vAlign w:val="center"/>
          </w:tcPr>
          <w:p w14:paraId="447756BA" w14:textId="77777777" w:rsidR="008B5811" w:rsidRPr="00AE4412" w:rsidRDefault="008B5811" w:rsidP="009C6E92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3146ECC5" w14:textId="77777777" w:rsidR="008B5811" w:rsidRPr="00AE4412" w:rsidRDefault="008B5811" w:rsidP="009C6E92">
            <w:pPr>
              <w:rPr>
                <w:rFonts w:eastAsia="Times New Roman"/>
                <w:sz w:val="20"/>
                <w:szCs w:val="20"/>
              </w:rPr>
            </w:pPr>
            <w:r w:rsidRPr="00AE4412">
              <w:rPr>
                <w:rFonts w:eastAsia="Times New Roman"/>
                <w:sz w:val="20"/>
                <w:szCs w:val="20"/>
              </w:rPr>
              <w:t>İmza</w:t>
            </w:r>
          </w:p>
        </w:tc>
        <w:tc>
          <w:tcPr>
            <w:tcW w:w="4829" w:type="dxa"/>
            <w:vAlign w:val="center"/>
          </w:tcPr>
          <w:p w14:paraId="08F61B2F" w14:textId="77777777" w:rsidR="008B5811" w:rsidRPr="00AE4412" w:rsidRDefault="008B5811" w:rsidP="009C6E92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2AF811F0" w14:textId="77777777" w:rsidR="008B5811" w:rsidRDefault="008B5811" w:rsidP="00EE3A46">
      <w:pPr>
        <w:jc w:val="both"/>
      </w:pPr>
    </w:p>
    <w:sectPr w:rsidR="008B5811" w:rsidSect="0093598E">
      <w:pgSz w:w="16838" w:h="11906" w:orient="landscape" w:code="9"/>
      <w:pgMar w:top="153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102"/>
    <w:rsid w:val="00081FC0"/>
    <w:rsid w:val="000F2287"/>
    <w:rsid w:val="000F7CDD"/>
    <w:rsid w:val="00116C42"/>
    <w:rsid w:val="0016432B"/>
    <w:rsid w:val="00165CC7"/>
    <w:rsid w:val="001722DC"/>
    <w:rsid w:val="001A1BD7"/>
    <w:rsid w:val="001A2034"/>
    <w:rsid w:val="001A28E9"/>
    <w:rsid w:val="001A43A0"/>
    <w:rsid w:val="001A6F0D"/>
    <w:rsid w:val="00214F8B"/>
    <w:rsid w:val="002B020D"/>
    <w:rsid w:val="002D4A0D"/>
    <w:rsid w:val="0031299B"/>
    <w:rsid w:val="003439F4"/>
    <w:rsid w:val="0035235E"/>
    <w:rsid w:val="00374989"/>
    <w:rsid w:val="00375D06"/>
    <w:rsid w:val="0039623E"/>
    <w:rsid w:val="00397B11"/>
    <w:rsid w:val="00397D50"/>
    <w:rsid w:val="003C15AD"/>
    <w:rsid w:val="004A5853"/>
    <w:rsid w:val="004F0F89"/>
    <w:rsid w:val="005211CE"/>
    <w:rsid w:val="0058541A"/>
    <w:rsid w:val="005C1572"/>
    <w:rsid w:val="006D0102"/>
    <w:rsid w:val="006D41C5"/>
    <w:rsid w:val="007712B2"/>
    <w:rsid w:val="007D6076"/>
    <w:rsid w:val="00856DCA"/>
    <w:rsid w:val="008B5811"/>
    <w:rsid w:val="008C778B"/>
    <w:rsid w:val="00933DB0"/>
    <w:rsid w:val="0093598E"/>
    <w:rsid w:val="00980920"/>
    <w:rsid w:val="00997B10"/>
    <w:rsid w:val="00A65281"/>
    <w:rsid w:val="00AB2B4D"/>
    <w:rsid w:val="00AF1E84"/>
    <w:rsid w:val="00B17290"/>
    <w:rsid w:val="00BF1906"/>
    <w:rsid w:val="00CD51EB"/>
    <w:rsid w:val="00D2197F"/>
    <w:rsid w:val="00D93C64"/>
    <w:rsid w:val="00E36140"/>
    <w:rsid w:val="00E6349B"/>
    <w:rsid w:val="00EA4139"/>
    <w:rsid w:val="00EE3A46"/>
    <w:rsid w:val="00EF5925"/>
    <w:rsid w:val="00F54647"/>
    <w:rsid w:val="00F77246"/>
    <w:rsid w:val="00FC7EE1"/>
    <w:rsid w:val="00FD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E1F0"/>
  <w15:chartTrackingRefBased/>
  <w15:docId w15:val="{6AABD7AE-5F8D-427B-8E44-20FAE40B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10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tr-TR" w:bidi="tr-TR"/>
    </w:rPr>
  </w:style>
  <w:style w:type="paragraph" w:styleId="Balk1">
    <w:name w:val="heading 1"/>
    <w:basedOn w:val="Normal"/>
    <w:next w:val="Normal"/>
    <w:link w:val="Balk1Char"/>
    <w:uiPriority w:val="9"/>
    <w:qFormat/>
    <w:rsid w:val="006D01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D01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D010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D01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D010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D010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D010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D010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D010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D010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D01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D010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D0102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D0102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D01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D01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D01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D01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D01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D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D01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D01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D01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D01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D01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D0102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D010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D0102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D0102"/>
    <w:rPr>
      <w:b/>
      <w:bCs/>
      <w:smallCaps/>
      <w:color w:val="2E74B5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6D01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D0102"/>
  </w:style>
  <w:style w:type="table" w:customStyle="1" w:styleId="TabloKlavuzu15">
    <w:name w:val="Tablo Kılavuzu15"/>
    <w:basedOn w:val="NormalTablo"/>
    <w:next w:val="TabloKlavuzu"/>
    <w:uiPriority w:val="59"/>
    <w:rsid w:val="00AB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AB2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0">
    <w:name w:val="Tablo Kılavuzu10"/>
    <w:basedOn w:val="NormalTablo"/>
    <w:next w:val="TabloKlavuzu"/>
    <w:uiPriority w:val="59"/>
    <w:rsid w:val="00375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9">
    <w:name w:val="Tablo Kılavuzu9"/>
    <w:basedOn w:val="NormalTablo"/>
    <w:next w:val="TabloKlavuzu"/>
    <w:uiPriority w:val="59"/>
    <w:rsid w:val="00521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1A6F0D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Bodytext3">
    <w:name w:val="Body text (3)_"/>
    <w:basedOn w:val="VarsaylanParagrafYazTipi"/>
    <w:link w:val="Bodytext30"/>
    <w:rsid w:val="008B581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8B5811"/>
    <w:pPr>
      <w:widowControl/>
      <w:shd w:val="clear" w:color="auto" w:fill="FFFFFF"/>
      <w:autoSpaceDE/>
      <w:autoSpaceDN/>
      <w:spacing w:before="300" w:after="240" w:line="274" w:lineRule="exact"/>
      <w:ind w:hanging="1440"/>
      <w:jc w:val="both"/>
    </w:pPr>
    <w:rPr>
      <w:rFonts w:ascii="Times New Roman" w:eastAsia="Times New Roman" w:hAnsi="Times New Roman" w:cs="Times New Roman"/>
      <w:sz w:val="23"/>
      <w:szCs w:val="23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niyazi kurnaz</dc:creator>
  <cp:keywords/>
  <dc:description/>
  <cp:lastModifiedBy>yonsis</cp:lastModifiedBy>
  <cp:revision>11</cp:revision>
  <dcterms:created xsi:type="dcterms:W3CDTF">2025-10-10T12:25:00Z</dcterms:created>
  <dcterms:modified xsi:type="dcterms:W3CDTF">2025-10-14T14:24:00Z</dcterms:modified>
</cp:coreProperties>
</file>